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contextualSpacing w:val="0"/>
        <w:rPr>
          <w:rFonts w:ascii="Verdana" w:cs="Verdana" w:eastAsia="Verdana" w:hAnsi="Verdana"/>
          <w:color w:val="336699"/>
          <w:sz w:val="45"/>
          <w:szCs w:val="45"/>
        </w:rPr>
      </w:pPr>
      <w:bookmarkStart w:colFirst="0" w:colLast="0" w:name="_c0gy7lcva97q" w:id="0"/>
      <w:bookmarkEnd w:id="0"/>
      <w:r w:rsidDel="00000000" w:rsidR="00000000" w:rsidRPr="00000000">
        <w:rPr>
          <w:rFonts w:ascii="Verdana" w:cs="Verdana" w:eastAsia="Verdana" w:hAnsi="Verdana"/>
          <w:color w:val="336699"/>
          <w:sz w:val="45"/>
          <w:szCs w:val="45"/>
          <w:rtl w:val="0"/>
        </w:rPr>
        <w:t xml:space="preserve">Права детей</w:t>
      </w:r>
    </w:p>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40" w:lineRule="auto"/>
        <w:contextualSpacing w:val="0"/>
        <w:rPr>
          <w:rFonts w:ascii="Verdana" w:cs="Verdana" w:eastAsia="Verdana" w:hAnsi="Verdana"/>
          <w:color w:val="336699"/>
          <w:sz w:val="39"/>
          <w:szCs w:val="39"/>
        </w:rPr>
      </w:pPr>
      <w:bookmarkStart w:colFirst="0" w:colLast="0" w:name="_jhhupol50adg" w:id="1"/>
      <w:bookmarkEnd w:id="1"/>
      <w:r w:rsidDel="00000000" w:rsidR="00000000" w:rsidRPr="00000000">
        <w:rPr>
          <w:rFonts w:ascii="Verdana" w:cs="Verdana" w:eastAsia="Verdana" w:hAnsi="Verdana"/>
          <w:color w:val="336699"/>
          <w:sz w:val="39"/>
          <w:szCs w:val="39"/>
          <w:rtl w:val="0"/>
        </w:rPr>
        <w:t xml:space="preserve">СЕМЕЙНЫЙ КОДЕКС РОССИЙСКОЙ ФЕДЕРАЦИИ</w:t>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40" w:lineRule="auto"/>
        <w:contextualSpacing w:val="0"/>
        <w:rPr>
          <w:rFonts w:ascii="Verdana" w:cs="Verdana" w:eastAsia="Verdana" w:hAnsi="Verdana"/>
          <w:color w:val="336699"/>
          <w:sz w:val="27"/>
          <w:szCs w:val="27"/>
        </w:rPr>
      </w:pPr>
      <w:bookmarkStart w:colFirst="0" w:colLast="0" w:name="_c7nsdzh2i5ov" w:id="2"/>
      <w:bookmarkEnd w:id="2"/>
      <w:r w:rsidDel="00000000" w:rsidR="00000000" w:rsidRPr="00000000">
        <w:rPr>
          <w:rFonts w:ascii="Verdana" w:cs="Verdana" w:eastAsia="Verdana" w:hAnsi="Verdana"/>
          <w:color w:val="336699"/>
          <w:sz w:val="27"/>
          <w:szCs w:val="27"/>
          <w:rtl w:val="0"/>
        </w:rPr>
        <w:t xml:space="preserve">Глава 11. ПРАВА НЕСОВЕРШЕННОЛЕТНИХ ДЕТЕЙ</w:t>
      </w:r>
    </w:p>
    <w:p w:rsidR="00000000" w:rsidDel="00000000" w:rsidP="00000000" w:rsidRDefault="00000000" w:rsidRPr="00000000" w14:paraId="00000003">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40" w:lineRule="auto"/>
        <w:contextualSpacing w:val="0"/>
        <w:rPr>
          <w:rFonts w:ascii="Verdana" w:cs="Verdana" w:eastAsia="Verdana" w:hAnsi="Verdana"/>
          <w:b w:val="1"/>
          <w:color w:val="336699"/>
          <w:sz w:val="21"/>
          <w:szCs w:val="21"/>
        </w:rPr>
      </w:pPr>
      <w:bookmarkStart w:colFirst="0" w:colLast="0" w:name="_n1fy4kp94hgp" w:id="3"/>
      <w:bookmarkEnd w:id="3"/>
      <w:r w:rsidDel="00000000" w:rsidR="00000000" w:rsidRPr="00000000">
        <w:rPr>
          <w:rFonts w:ascii="Verdana" w:cs="Verdana" w:eastAsia="Verdana" w:hAnsi="Verdana"/>
          <w:b w:val="1"/>
          <w:color w:val="336699"/>
          <w:sz w:val="21"/>
          <w:szCs w:val="21"/>
          <w:rtl w:val="0"/>
        </w:rPr>
        <w:t xml:space="preserve">Статья 54. Право ребенка жить и воспитываться в семье</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1. Ребенком признается лицо, не достигшее возраста восемнадцати лет (совершеннолетия).</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 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000000" w:rsidDel="00000000" w:rsidP="00000000" w:rsidRDefault="00000000" w:rsidRPr="00000000" w14:paraId="00000006">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40" w:lineRule="auto"/>
        <w:contextualSpacing w:val="0"/>
        <w:rPr>
          <w:rFonts w:ascii="Verdana" w:cs="Verdana" w:eastAsia="Verdana" w:hAnsi="Verdana"/>
          <w:b w:val="1"/>
          <w:color w:val="336699"/>
          <w:sz w:val="21"/>
          <w:szCs w:val="21"/>
        </w:rPr>
      </w:pPr>
      <w:bookmarkStart w:colFirst="0" w:colLast="0" w:name="_nprtvojh6up4" w:id="4"/>
      <w:bookmarkEnd w:id="4"/>
      <w:r w:rsidDel="00000000" w:rsidR="00000000" w:rsidRPr="00000000">
        <w:rPr>
          <w:rFonts w:ascii="Verdana" w:cs="Verdana" w:eastAsia="Verdana" w:hAnsi="Verdana"/>
          <w:b w:val="1"/>
          <w:color w:val="336699"/>
          <w:sz w:val="21"/>
          <w:szCs w:val="21"/>
          <w:rtl w:val="0"/>
        </w:rPr>
        <w:t xml:space="preserve">Статья 55. Право ребенка на общение с родителями и другими родственниками</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000000" w:rsidDel="00000000" w:rsidP="00000000" w:rsidRDefault="00000000" w:rsidRPr="00000000" w14:paraId="00000009">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40" w:lineRule="auto"/>
        <w:contextualSpacing w:val="0"/>
        <w:rPr>
          <w:rFonts w:ascii="Verdana" w:cs="Verdana" w:eastAsia="Verdana" w:hAnsi="Verdana"/>
          <w:b w:val="1"/>
          <w:color w:val="336699"/>
          <w:sz w:val="21"/>
          <w:szCs w:val="21"/>
        </w:rPr>
      </w:pPr>
      <w:bookmarkStart w:colFirst="0" w:colLast="0" w:name="_nkobflvd9d8c" w:id="5"/>
      <w:bookmarkEnd w:id="5"/>
      <w:r w:rsidDel="00000000" w:rsidR="00000000" w:rsidRPr="00000000">
        <w:rPr>
          <w:rFonts w:ascii="Verdana" w:cs="Verdana" w:eastAsia="Verdana" w:hAnsi="Verdana"/>
          <w:b w:val="1"/>
          <w:color w:val="336699"/>
          <w:sz w:val="21"/>
          <w:szCs w:val="21"/>
          <w:rtl w:val="0"/>
        </w:rPr>
        <w:t xml:space="preserve">Статья 56. Право ребенка на защиту</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1.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2. Ребенок имеет право на защиту от злоупотреблений со стороны родителей (лиц, их заменяющих).</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000000" w:rsidDel="00000000" w:rsidP="00000000" w:rsidRDefault="00000000" w:rsidRPr="00000000" w14:paraId="0000000E">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40" w:lineRule="auto"/>
        <w:contextualSpacing w:val="0"/>
        <w:rPr>
          <w:rFonts w:ascii="Verdana" w:cs="Verdana" w:eastAsia="Verdana" w:hAnsi="Verdana"/>
          <w:b w:val="1"/>
          <w:color w:val="336699"/>
          <w:sz w:val="21"/>
          <w:szCs w:val="21"/>
        </w:rPr>
      </w:pPr>
      <w:bookmarkStart w:colFirst="0" w:colLast="0" w:name="_683p8kye579z" w:id="6"/>
      <w:bookmarkEnd w:id="6"/>
      <w:r w:rsidDel="00000000" w:rsidR="00000000" w:rsidRPr="00000000">
        <w:rPr>
          <w:rFonts w:ascii="Verdana" w:cs="Verdana" w:eastAsia="Verdana" w:hAnsi="Verdana"/>
          <w:b w:val="1"/>
          <w:color w:val="336699"/>
          <w:sz w:val="21"/>
          <w:szCs w:val="21"/>
          <w:rtl w:val="0"/>
        </w:rPr>
        <w:t xml:space="preserve">Статья 57. Право ребенка выражать свое мнение</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 (в ред. Федерального закона от 24.04.2008 N 49-ФЗ)</w:t>
      </w:r>
    </w:p>
    <w:p w:rsidR="00000000" w:rsidDel="00000000" w:rsidP="00000000" w:rsidRDefault="00000000" w:rsidRPr="00000000" w14:paraId="00000010">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40" w:lineRule="auto"/>
        <w:contextualSpacing w:val="0"/>
        <w:rPr>
          <w:rFonts w:ascii="Verdana" w:cs="Verdana" w:eastAsia="Verdana" w:hAnsi="Verdana"/>
          <w:b w:val="1"/>
          <w:color w:val="336699"/>
          <w:sz w:val="21"/>
          <w:szCs w:val="21"/>
        </w:rPr>
      </w:pPr>
      <w:bookmarkStart w:colFirst="0" w:colLast="0" w:name="_ajimwr2m3ckn" w:id="7"/>
      <w:bookmarkEnd w:id="7"/>
      <w:r w:rsidDel="00000000" w:rsidR="00000000" w:rsidRPr="00000000">
        <w:rPr>
          <w:rFonts w:ascii="Verdana" w:cs="Verdana" w:eastAsia="Verdana" w:hAnsi="Verdana"/>
          <w:b w:val="1"/>
          <w:color w:val="336699"/>
          <w:sz w:val="21"/>
          <w:szCs w:val="21"/>
          <w:rtl w:val="0"/>
        </w:rPr>
        <w:t xml:space="preserve">Статья 58. Право ребенка на имя, отчество и фамилию</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1. Ребенок имеет право на имя, отчество и фамилию.</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000000" w:rsidDel="00000000" w:rsidP="00000000" w:rsidRDefault="00000000" w:rsidRPr="00000000" w14:paraId="00000016">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40" w:lineRule="auto"/>
        <w:contextualSpacing w:val="0"/>
        <w:rPr>
          <w:rFonts w:ascii="Verdana" w:cs="Verdana" w:eastAsia="Verdana" w:hAnsi="Verdana"/>
          <w:b w:val="1"/>
          <w:color w:val="336699"/>
          <w:sz w:val="21"/>
          <w:szCs w:val="21"/>
        </w:rPr>
      </w:pPr>
      <w:bookmarkStart w:colFirst="0" w:colLast="0" w:name="_pudg3txk4fzq" w:id="8"/>
      <w:bookmarkEnd w:id="8"/>
      <w:r w:rsidDel="00000000" w:rsidR="00000000" w:rsidRPr="00000000">
        <w:rPr>
          <w:rFonts w:ascii="Verdana" w:cs="Verdana" w:eastAsia="Verdana" w:hAnsi="Verdana"/>
          <w:b w:val="1"/>
          <w:color w:val="336699"/>
          <w:sz w:val="21"/>
          <w:szCs w:val="21"/>
          <w:rtl w:val="0"/>
        </w:rPr>
        <w:t xml:space="preserve">Статья 59. Изменение имени и фамилии ребенка</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 (в ред. Федерального закона от 15.11.1997 N 140-ФЗ)</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4. Изменение имени и (или) фамилии ребенка, достигшего возраста десяти лет, может быть произведено только с его согласия.</w:t>
      </w:r>
    </w:p>
    <w:p w:rsidR="00000000" w:rsidDel="00000000" w:rsidP="00000000" w:rsidRDefault="00000000" w:rsidRPr="00000000" w14:paraId="0000001B">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40" w:lineRule="auto"/>
        <w:contextualSpacing w:val="0"/>
        <w:rPr>
          <w:rFonts w:ascii="Verdana" w:cs="Verdana" w:eastAsia="Verdana" w:hAnsi="Verdana"/>
          <w:b w:val="1"/>
          <w:color w:val="336699"/>
          <w:sz w:val="21"/>
          <w:szCs w:val="21"/>
        </w:rPr>
      </w:pPr>
      <w:bookmarkStart w:colFirst="0" w:colLast="0" w:name="_58aswcogs2x3" w:id="9"/>
      <w:bookmarkEnd w:id="9"/>
      <w:r w:rsidDel="00000000" w:rsidR="00000000" w:rsidRPr="00000000">
        <w:rPr>
          <w:rFonts w:ascii="Verdana" w:cs="Verdana" w:eastAsia="Verdana" w:hAnsi="Verdana"/>
          <w:b w:val="1"/>
          <w:color w:val="336699"/>
          <w:sz w:val="21"/>
          <w:szCs w:val="21"/>
          <w:rtl w:val="0"/>
        </w:rPr>
        <w:t xml:space="preserve">Статья 60. Имущественные права ребенка</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 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 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80" w:line="288" w:lineRule="auto"/>
        <w:contextualSpacing w:val="0"/>
        <w:rPr>
          <w:rFonts w:ascii="Verdana" w:cs="Verdana" w:eastAsia="Verdana" w:hAnsi="Verdana"/>
          <w:color w:val="4d4d4d"/>
          <w:sz w:val="21"/>
          <w:szCs w:val="21"/>
        </w:rPr>
      </w:pPr>
      <w:r w:rsidDel="00000000" w:rsidR="00000000" w:rsidRPr="00000000">
        <w:rPr>
          <w:rFonts w:ascii="Verdana" w:cs="Verdana" w:eastAsia="Verdana" w:hAnsi="Verdana"/>
          <w:color w:val="4d4d4d"/>
          <w:sz w:val="21"/>
          <w:szCs w:val="21"/>
          <w:rtl w:val="0"/>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000000" w:rsidDel="00000000" w:rsidP="00000000" w:rsidRDefault="00000000" w:rsidRPr="00000000" w14:paraId="00000022">
      <w:pPr>
        <w:contextualSpacing w:val="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